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A5913" w14:textId="7556E831" w:rsidR="006E1508" w:rsidRDefault="006E1508" w:rsidP="006E1508">
      <w:pPr>
        <w:widowControl w:val="0"/>
        <w:tabs>
          <w:tab w:val="right" w:pos="9639"/>
        </w:tabs>
        <w:spacing w:after="0"/>
        <w:ind w:rightChars="396" w:right="792"/>
        <w:rPr>
          <w:rFonts w:ascii="Arial" w:hAnsi="Arial"/>
          <w:b/>
          <w:bCs/>
          <w:sz w:val="24"/>
          <w:lang w:eastAsia="ja-JP"/>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Meeting#100e</w:t>
      </w:r>
      <w:r w:rsidRPr="00841BCD">
        <w:rPr>
          <w:rFonts w:ascii="Arial" w:hAnsi="Arial"/>
          <w:b/>
          <w:sz w:val="24"/>
        </w:rPr>
        <w:t xml:space="preserve">   </w:t>
      </w:r>
      <w:r w:rsidRPr="00841BCD">
        <w:rPr>
          <w:rFonts w:ascii="Arial" w:hAnsi="Arial"/>
          <w:b/>
          <w:bCs/>
          <w:sz w:val="24"/>
        </w:rPr>
        <w:tab/>
      </w:r>
      <w:r>
        <w:rPr>
          <w:rFonts w:ascii="Arial" w:hAnsi="Arial"/>
          <w:b/>
          <w:bCs/>
          <w:sz w:val="24"/>
        </w:rPr>
        <w:t xml:space="preserve"> </w:t>
      </w:r>
      <w:r w:rsidR="003944C1">
        <w:rPr>
          <w:rFonts w:ascii="Arial" w:hAnsi="Arial"/>
          <w:b/>
          <w:bCs/>
          <w:sz w:val="24"/>
        </w:rPr>
        <w:t xml:space="preserve">  </w:t>
      </w:r>
      <w:r w:rsidRPr="006E1508">
        <w:rPr>
          <w:rFonts w:ascii="Arial" w:hAnsi="Arial" w:hint="eastAsia"/>
          <w:b/>
          <w:bCs/>
          <w:sz w:val="24"/>
          <w:lang w:eastAsia="ja-JP"/>
        </w:rPr>
        <w:t>R4-2114754</w:t>
      </w:r>
    </w:p>
    <w:p w14:paraId="63B7E4D3" w14:textId="77777777" w:rsidR="006E1508" w:rsidRPr="00841BCD" w:rsidRDefault="006E1508" w:rsidP="006E1508">
      <w:pPr>
        <w:widowControl w:val="0"/>
        <w:tabs>
          <w:tab w:val="right" w:pos="9639"/>
        </w:tabs>
        <w:spacing w:after="0"/>
        <w:ind w:rightChars="396" w:right="792"/>
        <w:rPr>
          <w:rFonts w:ascii="Arial" w:hAnsi="Arial"/>
          <w:b/>
          <w:bCs/>
          <w:sz w:val="24"/>
        </w:rPr>
      </w:pPr>
      <w:r>
        <w:rPr>
          <w:rFonts w:ascii="Arial" w:hAnsi="Arial"/>
          <w:b/>
          <w:sz w:val="24"/>
        </w:rPr>
        <w:t>E-meeting, 16</w:t>
      </w:r>
      <w:r w:rsidRPr="008A1851">
        <w:rPr>
          <w:rFonts w:ascii="Arial" w:hAnsi="Arial"/>
          <w:b/>
          <w:sz w:val="24"/>
          <w:vertAlign w:val="superscript"/>
        </w:rPr>
        <w:t>th</w:t>
      </w:r>
      <w:r>
        <w:rPr>
          <w:rFonts w:ascii="Arial" w:hAnsi="Arial"/>
          <w:b/>
          <w:sz w:val="24"/>
        </w:rPr>
        <w:t xml:space="preserve"> – 27</w:t>
      </w:r>
      <w:r w:rsidRPr="009C576E">
        <w:rPr>
          <w:rFonts w:ascii="Arial" w:hAnsi="Arial"/>
          <w:b/>
          <w:sz w:val="24"/>
        </w:rPr>
        <w:t>th</w:t>
      </w:r>
      <w:r>
        <w:rPr>
          <w:rFonts w:ascii="Arial" w:hAnsi="Arial"/>
          <w:b/>
          <w:sz w:val="24"/>
        </w:rPr>
        <w:t xml:space="preserve"> Aug</w:t>
      </w:r>
      <w:r w:rsidRPr="009C576E">
        <w:rPr>
          <w:rFonts w:ascii="Arial" w:hAnsi="Arial"/>
          <w:b/>
          <w:sz w:val="24"/>
        </w:rPr>
        <w:t>,</w:t>
      </w:r>
      <w:r>
        <w:rPr>
          <w:rFonts w:ascii="Arial" w:hAnsi="Arial"/>
          <w:b/>
          <w:sz w:val="24"/>
        </w:rPr>
        <w:t xml:space="preserve"> </w:t>
      </w:r>
      <w:r w:rsidRPr="00841BCD">
        <w:rPr>
          <w:rFonts w:ascii="Arial" w:hAnsi="Arial"/>
          <w:b/>
          <w:bCs/>
          <w:noProof/>
          <w:sz w:val="24"/>
          <w:lang w:eastAsia="zh-CN"/>
        </w:rPr>
        <w:t>20</w:t>
      </w:r>
      <w:r>
        <w:rPr>
          <w:rFonts w:ascii="Arial" w:hAnsi="Arial"/>
          <w:b/>
          <w:bCs/>
          <w:noProof/>
          <w:sz w:val="24"/>
          <w:lang w:eastAsia="zh-CN"/>
        </w:rPr>
        <w:t>21</w:t>
      </w:r>
    </w:p>
    <w:bookmarkEnd w:id="1"/>
    <w:bookmarkEnd w:id="2"/>
    <w:p w14:paraId="20D251F7" w14:textId="77777777" w:rsidR="006E1508" w:rsidRDefault="006E1508" w:rsidP="006E1508">
      <w:pPr>
        <w:spacing w:after="60"/>
        <w:ind w:left="1985" w:hanging="1985"/>
        <w:rPr>
          <w:rFonts w:ascii="Arial" w:hAnsi="Arial" w:cs="Arial"/>
          <w:b/>
          <w:sz w:val="22"/>
          <w:szCs w:val="22"/>
        </w:rPr>
      </w:pPr>
    </w:p>
    <w:p w14:paraId="3F9F2601" w14:textId="77777777" w:rsidR="006E1508" w:rsidRDefault="006E1508" w:rsidP="006E1508">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Pr="006E1508">
        <w:rPr>
          <w:rFonts w:ascii="Arial" w:hAnsi="Arial" w:cs="Arial" w:hint="eastAsia"/>
          <w:b/>
          <w:sz w:val="22"/>
          <w:szCs w:val="22"/>
        </w:rPr>
        <w:t>WF on DC-location</w:t>
      </w:r>
    </w:p>
    <w:p w14:paraId="5781D3D2" w14:textId="77777777" w:rsidR="006E1508" w:rsidRDefault="006E1508" w:rsidP="006E1508">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OPPO</w:t>
      </w:r>
    </w:p>
    <w:p w14:paraId="2AA808DD" w14:textId="77777777" w:rsidR="006E1508" w:rsidRPr="00335D84" w:rsidRDefault="006E1508" w:rsidP="006E1508">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Pr="00F71B30">
        <w:rPr>
          <w:rFonts w:ascii="Arial" w:hAnsi="Arial" w:cs="Arial"/>
          <w:b/>
          <w:sz w:val="22"/>
          <w:szCs w:val="22"/>
        </w:rPr>
        <w:t>9.4.4</w:t>
      </w:r>
    </w:p>
    <w:p w14:paraId="0B68DD81" w14:textId="77777777" w:rsidR="006E1508" w:rsidRPr="00335D84" w:rsidRDefault="006E1508" w:rsidP="006E1508">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Pr="0FAF5B7A">
        <w:rPr>
          <w:rFonts w:ascii="Arial" w:hAnsi="Arial" w:cs="Arial"/>
          <w:b/>
          <w:bCs/>
          <w:sz w:val="22"/>
          <w:szCs w:val="22"/>
        </w:rPr>
        <w:t>Approval</w:t>
      </w:r>
    </w:p>
    <w:p w14:paraId="510661D3" w14:textId="77777777" w:rsidR="009613B2" w:rsidRDefault="009613B2"/>
    <w:p w14:paraId="7CE3ABD2" w14:textId="77777777" w:rsidR="003936A5" w:rsidRPr="008D264E" w:rsidRDefault="008D264E" w:rsidP="003E386C">
      <w:pPr>
        <w:pStyle w:val="1"/>
      </w:pPr>
      <w:r w:rsidRPr="008D264E">
        <w:rPr>
          <w:rFonts w:hint="eastAsia"/>
        </w:rPr>
        <w:t>Issue 5-1: Signalling framework</w:t>
      </w:r>
    </w:p>
    <w:tbl>
      <w:tblPr>
        <w:tblStyle w:val="a7"/>
        <w:tblW w:w="0" w:type="auto"/>
        <w:tblLook w:val="04A0" w:firstRow="1" w:lastRow="0" w:firstColumn="1" w:lastColumn="0" w:noHBand="0" w:noVBand="1"/>
      </w:tblPr>
      <w:tblGrid>
        <w:gridCol w:w="8296"/>
      </w:tblGrid>
      <w:tr w:rsidR="003936A5" w14:paraId="5A1DB815" w14:textId="77777777" w:rsidTr="003936A5">
        <w:tc>
          <w:tcPr>
            <w:tcW w:w="8296" w:type="dxa"/>
          </w:tcPr>
          <w:p w14:paraId="4543A521" w14:textId="77777777" w:rsidR="003658C7" w:rsidRDefault="003A448C" w:rsidP="003658C7">
            <w:pPr>
              <w:numPr>
                <w:ilvl w:val="0"/>
                <w:numId w:val="1"/>
              </w:numPr>
              <w:tabs>
                <w:tab w:val="clear" w:pos="360"/>
                <w:tab w:val="num" w:pos="720"/>
              </w:tabs>
              <w:rPr>
                <w:sz w:val="22"/>
                <w:lang w:val="en-US"/>
              </w:rPr>
            </w:pPr>
            <w:r w:rsidRPr="00DC6FF6">
              <w:rPr>
                <w:rFonts w:hint="eastAsia"/>
                <w:sz w:val="22"/>
              </w:rPr>
              <w:t xml:space="preserve">GTW </w:t>
            </w:r>
            <w:r w:rsidRPr="00DC6FF6">
              <w:rPr>
                <w:rFonts w:hint="eastAsia"/>
                <w:sz w:val="22"/>
                <w:lang w:val="en-US"/>
              </w:rPr>
              <w:t>outcome:</w:t>
            </w:r>
          </w:p>
          <w:p w14:paraId="4F22B6FB" w14:textId="77777777" w:rsidR="003658C7" w:rsidRDefault="003A448C" w:rsidP="003658C7">
            <w:pPr>
              <w:numPr>
                <w:ilvl w:val="3"/>
                <w:numId w:val="1"/>
              </w:numPr>
              <w:tabs>
                <w:tab w:val="clear" w:pos="2520"/>
                <w:tab w:val="num" w:pos="883"/>
              </w:tabs>
              <w:ind w:left="883" w:hanging="426"/>
              <w:rPr>
                <w:sz w:val="22"/>
                <w:lang w:val="en-US"/>
              </w:rPr>
            </w:pPr>
            <w:r w:rsidRPr="003658C7">
              <w:rPr>
                <w:rFonts w:hint="eastAsia"/>
                <w:sz w:val="22"/>
              </w:rPr>
              <w:t>Discussion point: for signalling framework</w:t>
            </w:r>
          </w:p>
          <w:p w14:paraId="01D2ACC7" w14:textId="77777777" w:rsidR="003658C7" w:rsidRDefault="003A448C" w:rsidP="001F4AA7">
            <w:pPr>
              <w:numPr>
                <w:ilvl w:val="2"/>
                <w:numId w:val="3"/>
              </w:numPr>
              <w:tabs>
                <w:tab w:val="num" w:pos="1166"/>
              </w:tabs>
              <w:rPr>
                <w:sz w:val="22"/>
                <w:lang w:val="en-US" w:eastAsia="zh-CN"/>
              </w:rPr>
            </w:pPr>
            <w:r w:rsidRPr="001F4AA7">
              <w:rPr>
                <w:rFonts w:hint="eastAsia"/>
                <w:sz w:val="22"/>
                <w:lang w:val="en-US" w:eastAsia="zh-CN"/>
              </w:rPr>
              <w:t>Agree signalling framework with default DC location(s) and offset</w:t>
            </w:r>
          </w:p>
          <w:p w14:paraId="0A3B0FDC" w14:textId="77777777" w:rsidR="003658C7" w:rsidRDefault="003A448C" w:rsidP="001F4AA7">
            <w:pPr>
              <w:numPr>
                <w:ilvl w:val="2"/>
                <w:numId w:val="3"/>
              </w:numPr>
              <w:tabs>
                <w:tab w:val="num" w:pos="1166"/>
              </w:tabs>
              <w:rPr>
                <w:sz w:val="22"/>
                <w:lang w:val="en-US" w:eastAsia="zh-CN"/>
              </w:rPr>
            </w:pPr>
            <w:r w:rsidRPr="001F4AA7">
              <w:rPr>
                <w:rFonts w:hint="eastAsia"/>
                <w:sz w:val="22"/>
                <w:lang w:val="en-US" w:eastAsia="zh-CN"/>
              </w:rPr>
              <w:t>FFS for adding dynamic reporting for corner case</w:t>
            </w:r>
          </w:p>
          <w:p w14:paraId="16DC1BEE" w14:textId="77777777" w:rsidR="003936A5" w:rsidRPr="003658C7" w:rsidRDefault="003A448C" w:rsidP="001F4AA7">
            <w:pPr>
              <w:numPr>
                <w:ilvl w:val="2"/>
                <w:numId w:val="3"/>
              </w:numPr>
              <w:tabs>
                <w:tab w:val="num" w:pos="1166"/>
              </w:tabs>
              <w:rPr>
                <w:sz w:val="22"/>
                <w:lang w:val="en-US" w:eastAsia="zh-CN"/>
              </w:rPr>
            </w:pPr>
            <w:r w:rsidRPr="001F4AA7">
              <w:rPr>
                <w:rFonts w:hint="eastAsia"/>
                <w:sz w:val="22"/>
                <w:lang w:val="en-US" w:eastAsia="zh-CN"/>
              </w:rPr>
              <w:t>FFS on the detailed reporting for offset and dynamic reporting</w:t>
            </w:r>
          </w:p>
          <w:p w14:paraId="15283BFE" w14:textId="77777777" w:rsidR="00944471" w:rsidRPr="00DC6FF6" w:rsidRDefault="00944471" w:rsidP="00944471">
            <w:pPr>
              <w:numPr>
                <w:ilvl w:val="0"/>
                <w:numId w:val="1"/>
              </w:numPr>
              <w:rPr>
                <w:sz w:val="22"/>
                <w:lang w:val="en-US"/>
              </w:rPr>
            </w:pPr>
            <w:r w:rsidRPr="00DC6FF6">
              <w:rPr>
                <w:sz w:val="22"/>
              </w:rPr>
              <w:t>WF</w:t>
            </w:r>
          </w:p>
          <w:p w14:paraId="7F8C78EA" w14:textId="77777777" w:rsidR="00BE269E" w:rsidRPr="00BE269E" w:rsidRDefault="00BE269E" w:rsidP="00BE269E">
            <w:pPr>
              <w:numPr>
                <w:ilvl w:val="3"/>
                <w:numId w:val="1"/>
              </w:numPr>
              <w:tabs>
                <w:tab w:val="clear" w:pos="2520"/>
                <w:tab w:val="num" w:pos="883"/>
              </w:tabs>
              <w:ind w:left="883" w:hanging="426"/>
              <w:rPr>
                <w:sz w:val="22"/>
              </w:rPr>
            </w:pPr>
            <w:r w:rsidRPr="00BE269E">
              <w:rPr>
                <w:sz w:val="22"/>
              </w:rPr>
              <w:t>Agree signalling framework with default DC location(s) and offset (static and dynamic)</w:t>
            </w:r>
            <w:bookmarkStart w:id="4" w:name="_GoBack"/>
            <w:bookmarkEnd w:id="4"/>
          </w:p>
          <w:p w14:paraId="43922EE4" w14:textId="4B07ADEE" w:rsidR="00BE269E" w:rsidRPr="00DC6FF6" w:rsidRDefault="00BE269E" w:rsidP="00BE269E">
            <w:pPr>
              <w:numPr>
                <w:ilvl w:val="3"/>
                <w:numId w:val="1"/>
              </w:numPr>
              <w:tabs>
                <w:tab w:val="clear" w:pos="2520"/>
                <w:tab w:val="num" w:pos="883"/>
              </w:tabs>
              <w:ind w:left="883" w:hanging="426"/>
              <w:rPr>
                <w:sz w:val="22"/>
                <w:lang w:val="en-US"/>
              </w:rPr>
            </w:pPr>
            <w:r w:rsidRPr="00BE269E">
              <w:rPr>
                <w:sz w:val="22"/>
              </w:rPr>
              <w:t>FFS on the detailed reporting for offset (static and dynamic)</w:t>
            </w:r>
          </w:p>
        </w:tc>
      </w:tr>
    </w:tbl>
    <w:p w14:paraId="412BD84B" w14:textId="77777777" w:rsidR="003936A5" w:rsidRDefault="003936A5"/>
    <w:p w14:paraId="4A1586D8" w14:textId="77777777" w:rsidR="003936A5" w:rsidRDefault="008D264E" w:rsidP="003E386C">
      <w:pPr>
        <w:pStyle w:val="1"/>
      </w:pPr>
      <w:r w:rsidRPr="003936A5">
        <w:rPr>
          <w:rFonts w:hint="eastAsia"/>
        </w:rPr>
        <w:t>Issue 5-2: Default DC location</w:t>
      </w:r>
    </w:p>
    <w:tbl>
      <w:tblPr>
        <w:tblStyle w:val="a7"/>
        <w:tblW w:w="0" w:type="auto"/>
        <w:tblLook w:val="04A0" w:firstRow="1" w:lastRow="0" w:firstColumn="1" w:lastColumn="0" w:noHBand="0" w:noVBand="1"/>
      </w:tblPr>
      <w:tblGrid>
        <w:gridCol w:w="8296"/>
      </w:tblGrid>
      <w:tr w:rsidR="003936A5" w14:paraId="1B9A6620" w14:textId="77777777" w:rsidTr="00AE63DE">
        <w:tc>
          <w:tcPr>
            <w:tcW w:w="8296" w:type="dxa"/>
          </w:tcPr>
          <w:p w14:paraId="36E2DEE4" w14:textId="77777777" w:rsidR="007D513F" w:rsidRPr="00DC6FF6" w:rsidRDefault="003A448C" w:rsidP="003936A5">
            <w:pPr>
              <w:numPr>
                <w:ilvl w:val="0"/>
                <w:numId w:val="2"/>
              </w:numPr>
              <w:rPr>
                <w:sz w:val="22"/>
                <w:lang w:val="en-US"/>
              </w:rPr>
            </w:pPr>
            <w:r w:rsidRPr="00DC6FF6">
              <w:rPr>
                <w:sz w:val="22"/>
                <w:lang w:val="en-US"/>
              </w:rPr>
              <w:t>Candidate options:</w:t>
            </w:r>
          </w:p>
          <w:p w14:paraId="388DA32D" w14:textId="77777777" w:rsidR="007D513F" w:rsidRPr="00DC6FF6" w:rsidRDefault="003A448C" w:rsidP="003658C7">
            <w:pPr>
              <w:numPr>
                <w:ilvl w:val="3"/>
                <w:numId w:val="1"/>
              </w:numPr>
              <w:tabs>
                <w:tab w:val="clear" w:pos="2520"/>
                <w:tab w:val="num" w:pos="883"/>
              </w:tabs>
              <w:ind w:left="883" w:hanging="426"/>
              <w:rPr>
                <w:sz w:val="22"/>
                <w:lang w:val="en-US"/>
              </w:rPr>
            </w:pPr>
            <w:r w:rsidRPr="00DC6FF6">
              <w:rPr>
                <w:sz w:val="22"/>
                <w:lang w:val="en-US"/>
              </w:rPr>
              <w:t xml:space="preserve">Option 1: Single default DC location, i.e., </w:t>
            </w:r>
            <w:r w:rsidR="00081D87">
              <w:rPr>
                <w:rFonts w:hint="eastAsia"/>
                <w:sz w:val="22"/>
                <w:lang w:val="en-US" w:eastAsia="zh-CN"/>
              </w:rPr>
              <w:t>t</w:t>
            </w:r>
            <w:r w:rsidRPr="00DC6FF6">
              <w:rPr>
                <w:sz w:val="22"/>
                <w:lang w:val="en-US"/>
              </w:rPr>
              <w:t xml:space="preserve">he default UL DC location is a center of a lower edge of the lowest active </w:t>
            </w:r>
            <w:r w:rsidRPr="003658C7">
              <w:rPr>
                <w:sz w:val="22"/>
              </w:rPr>
              <w:t>bandwidth</w:t>
            </w:r>
            <w:r w:rsidRPr="00DC6FF6">
              <w:rPr>
                <w:sz w:val="22"/>
                <w:lang w:val="en-US"/>
              </w:rPr>
              <w:t xml:space="preserve"> part (BWP) and a higher edge of the highest active BWP among all active component carriers (CC). </w:t>
            </w:r>
          </w:p>
          <w:p w14:paraId="2CB9C0BA" w14:textId="77777777" w:rsidR="007D513F" w:rsidRPr="003658C7" w:rsidRDefault="003A448C" w:rsidP="001F4AA7">
            <w:pPr>
              <w:numPr>
                <w:ilvl w:val="2"/>
                <w:numId w:val="3"/>
              </w:numPr>
              <w:tabs>
                <w:tab w:val="num" w:pos="1166"/>
              </w:tabs>
              <w:rPr>
                <w:sz w:val="22"/>
              </w:rPr>
            </w:pPr>
            <w:r w:rsidRPr="003658C7">
              <w:rPr>
                <w:sz w:val="22"/>
              </w:rPr>
              <w:t>Note that the proponent’s intention</w:t>
            </w:r>
            <w:r w:rsidR="00081D87">
              <w:rPr>
                <w:sz w:val="22"/>
              </w:rPr>
              <w:t xml:space="preserve"> </w:t>
            </w:r>
            <w:r w:rsidRPr="003658C7">
              <w:rPr>
                <w:sz w:val="22"/>
              </w:rPr>
              <w:t xml:space="preserve">(R4-2111772) was common default location </w:t>
            </w:r>
            <w:r w:rsidRPr="001F4AA7">
              <w:rPr>
                <w:sz w:val="22"/>
                <w:lang w:val="en-US" w:eastAsia="zh-CN"/>
              </w:rPr>
              <w:t>across</w:t>
            </w:r>
            <w:r w:rsidRPr="003658C7">
              <w:rPr>
                <w:sz w:val="22"/>
              </w:rPr>
              <w:t xml:space="preserve"> frequency range so that “For FR1” is removed from their original proposal.</w:t>
            </w:r>
          </w:p>
          <w:p w14:paraId="6D236F11" w14:textId="77777777" w:rsidR="007D513F" w:rsidRPr="00DC6FF6" w:rsidRDefault="003A448C" w:rsidP="003658C7">
            <w:pPr>
              <w:numPr>
                <w:ilvl w:val="3"/>
                <w:numId w:val="1"/>
              </w:numPr>
              <w:tabs>
                <w:tab w:val="clear" w:pos="2520"/>
                <w:tab w:val="num" w:pos="883"/>
              </w:tabs>
              <w:ind w:left="883" w:hanging="426"/>
              <w:rPr>
                <w:sz w:val="22"/>
                <w:lang w:val="en-US"/>
              </w:rPr>
            </w:pPr>
            <w:r w:rsidRPr="003658C7">
              <w:rPr>
                <w:sz w:val="22"/>
              </w:rPr>
              <w:t>Option</w:t>
            </w:r>
            <w:r w:rsidRPr="00DC6FF6">
              <w:rPr>
                <w:sz w:val="22"/>
                <w:lang w:val="en-US"/>
              </w:rPr>
              <w:t xml:space="preserve"> 2: Multiple default DC locations: DC is in the middle of outermost configured, activated CC or activated BWP bandwidth and depends on UL or DL bandwidth for each case.</w:t>
            </w:r>
          </w:p>
          <w:p w14:paraId="0368D4AB" w14:textId="77777777" w:rsidR="007D513F" w:rsidRPr="00DC6FF6" w:rsidRDefault="003A448C" w:rsidP="003658C7">
            <w:pPr>
              <w:numPr>
                <w:ilvl w:val="3"/>
                <w:numId w:val="1"/>
              </w:numPr>
              <w:tabs>
                <w:tab w:val="clear" w:pos="2520"/>
                <w:tab w:val="num" w:pos="883"/>
              </w:tabs>
              <w:ind w:left="883" w:hanging="426"/>
              <w:rPr>
                <w:sz w:val="22"/>
                <w:lang w:val="en-US"/>
              </w:rPr>
            </w:pPr>
            <w:r w:rsidRPr="00DC6FF6">
              <w:rPr>
                <w:sz w:val="22"/>
                <w:lang w:val="en-US"/>
              </w:rPr>
              <w:t>Option 3: Any other alternatives</w:t>
            </w:r>
          </w:p>
          <w:p w14:paraId="67B35067" w14:textId="77777777" w:rsidR="00D20CD2" w:rsidRPr="00DC6FF6" w:rsidRDefault="00D20CD2" w:rsidP="00D20CD2">
            <w:pPr>
              <w:numPr>
                <w:ilvl w:val="0"/>
                <w:numId w:val="2"/>
              </w:numPr>
              <w:rPr>
                <w:sz w:val="22"/>
                <w:lang w:val="en-US"/>
              </w:rPr>
            </w:pPr>
            <w:r w:rsidRPr="00DC6FF6">
              <w:rPr>
                <w:sz w:val="22"/>
                <w:lang w:val="en-US"/>
              </w:rPr>
              <w:t>WF</w:t>
            </w:r>
          </w:p>
          <w:p w14:paraId="652066AB" w14:textId="33FC51A1" w:rsidR="003936A5" w:rsidRPr="00DC6FF6" w:rsidRDefault="00C02AEA" w:rsidP="003658C7">
            <w:pPr>
              <w:numPr>
                <w:ilvl w:val="3"/>
                <w:numId w:val="1"/>
              </w:numPr>
              <w:tabs>
                <w:tab w:val="clear" w:pos="2520"/>
                <w:tab w:val="num" w:pos="883"/>
              </w:tabs>
              <w:ind w:left="883" w:hanging="426"/>
              <w:rPr>
                <w:sz w:val="22"/>
                <w:lang w:val="en-US"/>
              </w:rPr>
            </w:pPr>
            <w:r w:rsidRPr="00DC6FF6">
              <w:rPr>
                <w:sz w:val="22"/>
                <w:lang w:val="en-US" w:eastAsia="zh-CN"/>
              </w:rPr>
              <w:lastRenderedPageBreak/>
              <w:t xml:space="preserve">Choose </w:t>
            </w:r>
            <w:r w:rsidR="00211737">
              <w:rPr>
                <w:sz w:val="22"/>
                <w:lang w:val="en-US" w:eastAsia="zh-CN"/>
              </w:rPr>
              <w:t xml:space="preserve">modified </w:t>
            </w:r>
            <w:r w:rsidRPr="00DC6FF6">
              <w:rPr>
                <w:sz w:val="22"/>
                <w:lang w:val="en-US"/>
              </w:rPr>
              <w:t>Option</w:t>
            </w:r>
            <w:r w:rsidRPr="00DC6FF6">
              <w:rPr>
                <w:sz w:val="22"/>
                <w:lang w:val="en-US" w:eastAsia="zh-CN"/>
              </w:rPr>
              <w:t xml:space="preserve"> 2</w:t>
            </w:r>
            <w:r w:rsidR="00211737">
              <w:rPr>
                <w:sz w:val="22"/>
                <w:lang w:val="en-US" w:eastAsia="zh-CN"/>
              </w:rPr>
              <w:t xml:space="preserve"> </w:t>
            </w:r>
            <w:r w:rsidRPr="00DC6FF6">
              <w:rPr>
                <w:sz w:val="22"/>
                <w:lang w:val="en-US" w:eastAsia="zh-CN"/>
              </w:rPr>
              <w:t>according to majority view.</w:t>
            </w:r>
          </w:p>
          <w:p w14:paraId="5C8CC448" w14:textId="7011ABC6" w:rsidR="00211737" w:rsidRDefault="00211737" w:rsidP="00CE7217">
            <w:pPr>
              <w:numPr>
                <w:ilvl w:val="1"/>
                <w:numId w:val="2"/>
              </w:numPr>
              <w:rPr>
                <w:sz w:val="22"/>
                <w:lang w:val="en-US"/>
              </w:rPr>
            </w:pPr>
            <w:r w:rsidRPr="00DC6FF6">
              <w:rPr>
                <w:sz w:val="22"/>
                <w:lang w:val="en-US"/>
              </w:rPr>
              <w:t xml:space="preserve">Multiple default DC locations: DC is in the middle of outermost </w:t>
            </w:r>
            <w:r>
              <w:rPr>
                <w:sz w:val="22"/>
                <w:lang w:val="en-US"/>
              </w:rPr>
              <w:t xml:space="preserve">edges among the </w:t>
            </w:r>
            <w:r w:rsidRPr="00DC6FF6">
              <w:rPr>
                <w:sz w:val="22"/>
                <w:lang w:val="en-US"/>
              </w:rPr>
              <w:t>configured, activated CC</w:t>
            </w:r>
            <w:r>
              <w:rPr>
                <w:sz w:val="22"/>
                <w:lang w:val="en-US"/>
              </w:rPr>
              <w:t>s</w:t>
            </w:r>
            <w:r w:rsidRPr="00DC6FF6">
              <w:rPr>
                <w:sz w:val="22"/>
                <w:lang w:val="en-US"/>
              </w:rPr>
              <w:t xml:space="preserve"> or </w:t>
            </w:r>
            <w:r w:rsidR="00392F0F">
              <w:rPr>
                <w:sz w:val="22"/>
                <w:lang w:val="en-US"/>
              </w:rPr>
              <w:t xml:space="preserve">configured, </w:t>
            </w:r>
            <w:r w:rsidRPr="00DC6FF6">
              <w:rPr>
                <w:sz w:val="22"/>
                <w:lang w:val="en-US"/>
              </w:rPr>
              <w:t>activated BWP</w:t>
            </w:r>
            <w:r>
              <w:rPr>
                <w:sz w:val="22"/>
                <w:lang w:val="en-US"/>
              </w:rPr>
              <w:t>s</w:t>
            </w:r>
            <w:r w:rsidRPr="00DC6FF6">
              <w:rPr>
                <w:sz w:val="22"/>
                <w:lang w:val="en-US"/>
              </w:rPr>
              <w:t xml:space="preserve"> and depends on UL or DL for each case.</w:t>
            </w:r>
          </w:p>
          <w:p w14:paraId="270F9380" w14:textId="14CECCA0" w:rsidR="00972588" w:rsidRPr="00DC6FF6" w:rsidRDefault="00972588" w:rsidP="00CE7217">
            <w:pPr>
              <w:numPr>
                <w:ilvl w:val="1"/>
                <w:numId w:val="2"/>
              </w:numPr>
              <w:rPr>
                <w:sz w:val="22"/>
                <w:lang w:val="en-US"/>
              </w:rPr>
            </w:pPr>
            <w:r w:rsidRPr="00DC6FF6">
              <w:rPr>
                <w:sz w:val="22"/>
                <w:lang w:val="en-US" w:eastAsia="zh-CN"/>
              </w:rPr>
              <w:t xml:space="preserve">Further clarify the wording “in the middle”, e.g. </w:t>
            </w:r>
            <w:r w:rsidR="00CE7217" w:rsidRPr="00DC6FF6">
              <w:rPr>
                <w:sz w:val="22"/>
                <w:lang w:val="en-US" w:eastAsia="zh-CN"/>
              </w:rPr>
              <w:t xml:space="preserve">middle </w:t>
            </w:r>
            <w:r w:rsidRPr="00DC6FF6">
              <w:rPr>
                <w:sz w:val="22"/>
                <w:lang w:val="en-US" w:eastAsia="zh-CN"/>
              </w:rPr>
              <w:t xml:space="preserve">RE or </w:t>
            </w:r>
            <w:r w:rsidR="00CE7217" w:rsidRPr="00DC6FF6">
              <w:rPr>
                <w:sz w:val="22"/>
                <w:lang w:val="en-US" w:eastAsia="zh-CN"/>
              </w:rPr>
              <w:t xml:space="preserve">middle </w:t>
            </w:r>
            <w:r w:rsidRPr="00DC6FF6">
              <w:rPr>
                <w:sz w:val="22"/>
                <w:lang w:val="en-US" w:eastAsia="zh-CN"/>
              </w:rPr>
              <w:t xml:space="preserve">frequency or </w:t>
            </w:r>
            <w:r w:rsidR="00CE7217" w:rsidRPr="00DC6FF6">
              <w:rPr>
                <w:sz w:val="22"/>
                <w:lang w:val="en-US" w:eastAsia="zh-CN"/>
              </w:rPr>
              <w:t xml:space="preserve">middle </w:t>
            </w:r>
            <w:r w:rsidRPr="00DC6FF6">
              <w:rPr>
                <w:sz w:val="22"/>
                <w:lang w:val="en-US" w:eastAsia="zh-CN"/>
              </w:rPr>
              <w:t>channel raster</w:t>
            </w:r>
          </w:p>
        </w:tc>
      </w:tr>
    </w:tbl>
    <w:p w14:paraId="0D4C9E30" w14:textId="77777777" w:rsidR="003936A5" w:rsidRDefault="003936A5">
      <w:pPr>
        <w:rPr>
          <w:lang w:val="en-US"/>
        </w:rPr>
      </w:pPr>
    </w:p>
    <w:p w14:paraId="4F5D52A1" w14:textId="77777777" w:rsidR="003936A5" w:rsidRDefault="008D264E" w:rsidP="003E386C">
      <w:pPr>
        <w:pStyle w:val="1"/>
      </w:pPr>
      <w:r w:rsidRPr="003936A5">
        <w:rPr>
          <w:rFonts w:hint="eastAsia"/>
        </w:rPr>
        <w:t>Issue 5-3: Offset granularity</w:t>
      </w:r>
    </w:p>
    <w:tbl>
      <w:tblPr>
        <w:tblStyle w:val="a7"/>
        <w:tblW w:w="0" w:type="auto"/>
        <w:tblLook w:val="04A0" w:firstRow="1" w:lastRow="0" w:firstColumn="1" w:lastColumn="0" w:noHBand="0" w:noVBand="1"/>
      </w:tblPr>
      <w:tblGrid>
        <w:gridCol w:w="8296"/>
      </w:tblGrid>
      <w:tr w:rsidR="003936A5" w14:paraId="42241DE7" w14:textId="77777777" w:rsidTr="003936A5">
        <w:tc>
          <w:tcPr>
            <w:tcW w:w="8296" w:type="dxa"/>
          </w:tcPr>
          <w:p w14:paraId="4A37D75C" w14:textId="77777777" w:rsidR="007D513F" w:rsidRPr="00DC6FF6" w:rsidRDefault="003A448C" w:rsidP="003936A5">
            <w:pPr>
              <w:numPr>
                <w:ilvl w:val="0"/>
                <w:numId w:val="3"/>
              </w:numPr>
              <w:rPr>
                <w:sz w:val="22"/>
                <w:lang w:val="en-US"/>
              </w:rPr>
            </w:pPr>
            <w:r w:rsidRPr="00DC6FF6">
              <w:rPr>
                <w:rFonts w:hint="eastAsia"/>
                <w:sz w:val="22"/>
                <w:lang w:val="en-US"/>
              </w:rPr>
              <w:t>Candidate options:</w:t>
            </w:r>
          </w:p>
          <w:p w14:paraId="5B4DBB56" w14:textId="77777777" w:rsidR="007D513F" w:rsidRPr="00DC6FF6" w:rsidRDefault="003A448C" w:rsidP="001F4AA7">
            <w:pPr>
              <w:numPr>
                <w:ilvl w:val="1"/>
                <w:numId w:val="2"/>
              </w:numPr>
              <w:rPr>
                <w:sz w:val="22"/>
                <w:lang w:val="en-US"/>
              </w:rPr>
            </w:pPr>
            <w:r w:rsidRPr="00DC6FF6">
              <w:rPr>
                <w:rFonts w:hint="eastAsia"/>
                <w:sz w:val="22"/>
                <w:lang w:val="en-US"/>
              </w:rPr>
              <w:t xml:space="preserve">Option 1: The number of subcarriers from the default as positive or negative value. The SCS of the subcarriers is the same as that of the carrier where the default DC location is. </w:t>
            </w:r>
          </w:p>
          <w:p w14:paraId="5018C70E" w14:textId="77777777" w:rsidR="007D513F" w:rsidRPr="00DC6FF6" w:rsidRDefault="003A448C" w:rsidP="001F4AA7">
            <w:pPr>
              <w:numPr>
                <w:ilvl w:val="1"/>
                <w:numId w:val="2"/>
              </w:numPr>
              <w:rPr>
                <w:sz w:val="22"/>
                <w:lang w:val="en-US"/>
              </w:rPr>
            </w:pPr>
            <w:r w:rsidRPr="00DC6FF6">
              <w:rPr>
                <w:rFonts w:hint="eastAsia"/>
                <w:sz w:val="22"/>
                <w:lang w:val="en-US"/>
              </w:rPr>
              <w:t>Option 2: [30 KHz] as the DC offset step and only allow the offset be within [+/-10 MHz] range comparing to the default DC location as positive or negative value.</w:t>
            </w:r>
          </w:p>
          <w:p w14:paraId="619944BE" w14:textId="77777777" w:rsidR="007D513F" w:rsidRPr="00DC6FF6" w:rsidRDefault="003A448C" w:rsidP="001F4AA7">
            <w:pPr>
              <w:numPr>
                <w:ilvl w:val="1"/>
                <w:numId w:val="2"/>
              </w:numPr>
              <w:rPr>
                <w:sz w:val="22"/>
                <w:lang w:val="en-US"/>
              </w:rPr>
            </w:pPr>
            <w:r w:rsidRPr="00DC6FF6">
              <w:rPr>
                <w:rFonts w:hint="eastAsia"/>
                <w:sz w:val="22"/>
                <w:lang w:val="en-US"/>
              </w:rPr>
              <w:t>Option 3: Any other alternatives</w:t>
            </w:r>
          </w:p>
          <w:p w14:paraId="4FEF1300" w14:textId="77777777" w:rsidR="0006528F" w:rsidRDefault="0006528F" w:rsidP="0006528F">
            <w:pPr>
              <w:numPr>
                <w:ilvl w:val="0"/>
                <w:numId w:val="3"/>
              </w:numPr>
              <w:rPr>
                <w:sz w:val="22"/>
                <w:lang w:val="en-US"/>
              </w:rPr>
            </w:pPr>
            <w:r>
              <w:rPr>
                <w:rFonts w:hint="eastAsia"/>
                <w:sz w:val="22"/>
                <w:lang w:val="en-US"/>
              </w:rPr>
              <w:t>W</w:t>
            </w:r>
            <w:r>
              <w:rPr>
                <w:sz w:val="22"/>
                <w:lang w:val="en-US"/>
              </w:rPr>
              <w:t>F:</w:t>
            </w:r>
          </w:p>
          <w:p w14:paraId="21B8C902" w14:textId="77777777" w:rsidR="0006528F" w:rsidRDefault="0006528F" w:rsidP="001F4AA7">
            <w:pPr>
              <w:numPr>
                <w:ilvl w:val="1"/>
                <w:numId w:val="2"/>
              </w:numPr>
              <w:rPr>
                <w:sz w:val="22"/>
                <w:lang w:val="en-US"/>
              </w:rPr>
            </w:pPr>
            <w:r>
              <w:rPr>
                <w:sz w:val="22"/>
                <w:lang w:val="en-US" w:eastAsia="zh-CN"/>
              </w:rPr>
              <w:t xml:space="preserve">Using </w:t>
            </w:r>
            <w:r>
              <w:rPr>
                <w:sz w:val="22"/>
                <w:lang w:val="en-US"/>
              </w:rPr>
              <w:t>SCS</w:t>
            </w:r>
            <w:r>
              <w:rPr>
                <w:sz w:val="22"/>
                <w:lang w:val="en-US" w:eastAsia="zh-CN"/>
              </w:rPr>
              <w:t xml:space="preserve"> </w:t>
            </w:r>
            <w:r w:rsidR="00BA0B6A">
              <w:rPr>
                <w:sz w:val="22"/>
                <w:lang w:val="en-US" w:eastAsia="zh-CN"/>
              </w:rPr>
              <w:t>as the starting point to further discuss the DC position values</w:t>
            </w:r>
          </w:p>
          <w:p w14:paraId="49041BAE" w14:textId="77777777" w:rsidR="00C71E7A" w:rsidRDefault="00C71E7A" w:rsidP="00C71E7A">
            <w:pPr>
              <w:numPr>
                <w:ilvl w:val="2"/>
                <w:numId w:val="3"/>
              </w:numPr>
              <w:rPr>
                <w:sz w:val="22"/>
                <w:lang w:val="en-US"/>
              </w:rPr>
            </w:pPr>
            <w:r>
              <w:rPr>
                <w:sz w:val="22"/>
                <w:lang w:val="en-US" w:eastAsia="zh-CN"/>
              </w:rPr>
              <w:t>FFS whether SCS of default DC location defined is used</w:t>
            </w:r>
          </w:p>
          <w:p w14:paraId="3DA6C6C4" w14:textId="77777777" w:rsidR="00BA0B6A" w:rsidRPr="0006528F" w:rsidRDefault="00BA0B6A" w:rsidP="001F4AA7">
            <w:pPr>
              <w:numPr>
                <w:ilvl w:val="1"/>
                <w:numId w:val="2"/>
              </w:numPr>
              <w:rPr>
                <w:sz w:val="22"/>
                <w:lang w:val="en-US"/>
              </w:rPr>
            </w:pPr>
            <w:r>
              <w:rPr>
                <w:sz w:val="22"/>
                <w:lang w:val="en-US" w:eastAsia="zh-CN"/>
              </w:rPr>
              <w:t xml:space="preserve">Other </w:t>
            </w:r>
            <w:r>
              <w:rPr>
                <w:sz w:val="22"/>
                <w:lang w:val="en-US"/>
              </w:rPr>
              <w:t>alternatives</w:t>
            </w:r>
            <w:r>
              <w:rPr>
                <w:sz w:val="22"/>
                <w:lang w:val="en-US" w:eastAsia="zh-CN"/>
              </w:rPr>
              <w:t xml:space="preserve"> are not precluded in next meeting.</w:t>
            </w:r>
          </w:p>
        </w:tc>
      </w:tr>
    </w:tbl>
    <w:p w14:paraId="7E9BF271" w14:textId="77777777" w:rsidR="003936A5" w:rsidRDefault="003936A5">
      <w:pPr>
        <w:rPr>
          <w:lang w:val="en-US"/>
        </w:rPr>
      </w:pPr>
    </w:p>
    <w:p w14:paraId="3FB0DCDA" w14:textId="77777777" w:rsidR="003936A5" w:rsidRPr="003E386C" w:rsidRDefault="008D264E" w:rsidP="003E386C">
      <w:pPr>
        <w:pStyle w:val="1"/>
      </w:pPr>
      <w:r w:rsidRPr="003E386C">
        <w:rPr>
          <w:rFonts w:hint="eastAsia"/>
        </w:rPr>
        <w:t>Issue 5-4: Treatment of a case where DC lands outside carriers</w:t>
      </w:r>
    </w:p>
    <w:tbl>
      <w:tblPr>
        <w:tblStyle w:val="a7"/>
        <w:tblW w:w="0" w:type="auto"/>
        <w:tblLook w:val="04A0" w:firstRow="1" w:lastRow="0" w:firstColumn="1" w:lastColumn="0" w:noHBand="0" w:noVBand="1"/>
      </w:tblPr>
      <w:tblGrid>
        <w:gridCol w:w="8296"/>
      </w:tblGrid>
      <w:tr w:rsidR="003936A5" w14:paraId="4E903A24" w14:textId="77777777" w:rsidTr="003936A5">
        <w:tc>
          <w:tcPr>
            <w:tcW w:w="8296" w:type="dxa"/>
          </w:tcPr>
          <w:p w14:paraId="7F155E26" w14:textId="77777777" w:rsidR="007D513F" w:rsidRPr="0031570A" w:rsidRDefault="003A448C" w:rsidP="003936A5">
            <w:pPr>
              <w:numPr>
                <w:ilvl w:val="0"/>
                <w:numId w:val="4"/>
              </w:numPr>
              <w:rPr>
                <w:sz w:val="22"/>
                <w:lang w:val="en-US"/>
              </w:rPr>
            </w:pPr>
            <w:r w:rsidRPr="0031570A">
              <w:rPr>
                <w:rFonts w:hint="eastAsia"/>
                <w:sz w:val="22"/>
                <w:lang w:val="en-US"/>
              </w:rPr>
              <w:t>Candidate options:</w:t>
            </w:r>
          </w:p>
          <w:p w14:paraId="71C9D887" w14:textId="77777777" w:rsidR="007D513F" w:rsidRPr="0031570A" w:rsidRDefault="003A448C" w:rsidP="001F4AA7">
            <w:pPr>
              <w:numPr>
                <w:ilvl w:val="1"/>
                <w:numId w:val="2"/>
              </w:numPr>
              <w:rPr>
                <w:sz w:val="22"/>
                <w:lang w:val="en-US" w:eastAsia="zh-CN"/>
              </w:rPr>
            </w:pPr>
            <w:r w:rsidRPr="0031570A">
              <w:rPr>
                <w:rFonts w:hint="eastAsia"/>
                <w:sz w:val="22"/>
                <w:lang w:val="en-US" w:eastAsia="zh-CN"/>
              </w:rPr>
              <w:t xml:space="preserve">Option 1: UE indicates its position based on the number of the lowest SCS of the cell from the default. </w:t>
            </w:r>
          </w:p>
          <w:p w14:paraId="6784B5A4" w14:textId="77777777" w:rsidR="007D513F" w:rsidRPr="0031570A" w:rsidRDefault="003A448C" w:rsidP="001F4AA7">
            <w:pPr>
              <w:numPr>
                <w:ilvl w:val="1"/>
                <w:numId w:val="2"/>
              </w:numPr>
              <w:rPr>
                <w:sz w:val="22"/>
                <w:lang w:val="en-US"/>
              </w:rPr>
            </w:pPr>
            <w:r w:rsidRPr="0031570A">
              <w:rPr>
                <w:rFonts w:hint="eastAsia"/>
                <w:sz w:val="22"/>
                <w:lang w:val="en-US" w:eastAsia="zh-CN"/>
              </w:rPr>
              <w:t>Option 2: Any other alternatives</w:t>
            </w:r>
            <w:r w:rsidRPr="0031570A">
              <w:rPr>
                <w:rFonts w:hint="eastAsia"/>
                <w:sz w:val="22"/>
                <w:lang w:val="en-US"/>
              </w:rPr>
              <w:t xml:space="preserve"> </w:t>
            </w:r>
          </w:p>
          <w:p w14:paraId="6939457E" w14:textId="77777777" w:rsidR="003936A5" w:rsidRDefault="0031570A" w:rsidP="0031570A">
            <w:pPr>
              <w:numPr>
                <w:ilvl w:val="0"/>
                <w:numId w:val="4"/>
              </w:numPr>
              <w:rPr>
                <w:sz w:val="22"/>
                <w:lang w:val="en-US"/>
              </w:rPr>
            </w:pPr>
            <w:r>
              <w:rPr>
                <w:rFonts w:hint="eastAsia"/>
                <w:sz w:val="22"/>
                <w:lang w:val="en-US" w:eastAsia="zh-CN"/>
              </w:rPr>
              <w:t>W</w:t>
            </w:r>
            <w:r>
              <w:rPr>
                <w:sz w:val="22"/>
                <w:lang w:val="en-US" w:eastAsia="zh-CN"/>
              </w:rPr>
              <w:t>F:</w:t>
            </w:r>
          </w:p>
          <w:p w14:paraId="552BE8B6" w14:textId="77777777" w:rsidR="0031570A" w:rsidRDefault="008F43B9" w:rsidP="001F4AA7">
            <w:pPr>
              <w:numPr>
                <w:ilvl w:val="1"/>
                <w:numId w:val="2"/>
              </w:numPr>
              <w:rPr>
                <w:sz w:val="22"/>
                <w:lang w:val="en-US" w:eastAsia="zh-CN"/>
              </w:rPr>
            </w:pPr>
            <w:r>
              <w:rPr>
                <w:sz w:val="22"/>
                <w:lang w:val="en-US" w:eastAsia="zh-CN"/>
              </w:rPr>
              <w:t xml:space="preserve">FFS in next meeting, and consider whether </w:t>
            </w:r>
            <w:r w:rsidRPr="008F43B9">
              <w:rPr>
                <w:sz w:val="22"/>
                <w:lang w:val="en-US" w:eastAsia="zh-CN"/>
              </w:rPr>
              <w:t>3300 or 3301</w:t>
            </w:r>
            <w:r>
              <w:rPr>
                <w:sz w:val="22"/>
                <w:lang w:val="en-US" w:eastAsia="zh-CN"/>
              </w:rPr>
              <w:t xml:space="preserve"> can be reused or exact DC location needs to be known by BS.</w:t>
            </w:r>
          </w:p>
          <w:p w14:paraId="108B6437" w14:textId="77777777" w:rsidR="008F43B9" w:rsidRPr="0031570A" w:rsidRDefault="00782FAC" w:rsidP="001F4AA7">
            <w:pPr>
              <w:numPr>
                <w:ilvl w:val="1"/>
                <w:numId w:val="2"/>
              </w:numPr>
              <w:rPr>
                <w:sz w:val="22"/>
                <w:lang w:val="en-US"/>
              </w:rPr>
            </w:pPr>
            <w:r>
              <w:rPr>
                <w:sz w:val="22"/>
                <w:lang w:val="en-US" w:eastAsia="zh-CN"/>
              </w:rPr>
              <w:t>FFS i</w:t>
            </w:r>
            <w:r w:rsidR="008F43B9">
              <w:rPr>
                <w:sz w:val="22"/>
                <w:lang w:val="en-US" w:eastAsia="zh-CN"/>
              </w:rPr>
              <w:t>f reported whether lowest SCS or the SCS of default DC location defined is used</w:t>
            </w:r>
          </w:p>
        </w:tc>
      </w:tr>
    </w:tbl>
    <w:p w14:paraId="0E135EB5" w14:textId="77777777" w:rsidR="003936A5" w:rsidRDefault="003936A5">
      <w:pPr>
        <w:rPr>
          <w:lang w:val="en-US"/>
        </w:rPr>
      </w:pPr>
    </w:p>
    <w:p w14:paraId="18250140" w14:textId="77777777" w:rsidR="003936A5" w:rsidRDefault="008D264E" w:rsidP="003E386C">
      <w:pPr>
        <w:pStyle w:val="1"/>
      </w:pPr>
      <w:r w:rsidRPr="003936A5">
        <w:rPr>
          <w:rFonts w:hint="eastAsia"/>
        </w:rPr>
        <w:t>Issue 5-5: Treatment of a case that DC stays even after affecting factors</w:t>
      </w:r>
      <w:r w:rsidRPr="003936A5">
        <w:rPr>
          <w:rFonts w:hint="eastAsia"/>
        </w:rPr>
        <w:t>’</w:t>
      </w:r>
      <w:r w:rsidRPr="003936A5">
        <w:rPr>
          <w:rFonts w:hint="eastAsia"/>
        </w:rPr>
        <w:t>condition such as activated BW changes</w:t>
      </w:r>
    </w:p>
    <w:tbl>
      <w:tblPr>
        <w:tblStyle w:val="a7"/>
        <w:tblW w:w="0" w:type="auto"/>
        <w:tblLook w:val="04A0" w:firstRow="1" w:lastRow="0" w:firstColumn="1" w:lastColumn="0" w:noHBand="0" w:noVBand="1"/>
      </w:tblPr>
      <w:tblGrid>
        <w:gridCol w:w="8296"/>
      </w:tblGrid>
      <w:tr w:rsidR="003936A5" w14:paraId="3140CFA5" w14:textId="77777777" w:rsidTr="003936A5">
        <w:tc>
          <w:tcPr>
            <w:tcW w:w="8296" w:type="dxa"/>
          </w:tcPr>
          <w:p w14:paraId="5EADB044" w14:textId="77777777" w:rsidR="007D513F" w:rsidRPr="00504478" w:rsidRDefault="003A448C" w:rsidP="003936A5">
            <w:pPr>
              <w:numPr>
                <w:ilvl w:val="0"/>
                <w:numId w:val="5"/>
              </w:numPr>
              <w:rPr>
                <w:sz w:val="22"/>
                <w:lang w:val="en-US"/>
              </w:rPr>
            </w:pPr>
            <w:r w:rsidRPr="00504478">
              <w:rPr>
                <w:sz w:val="22"/>
                <w:lang w:val="en-US"/>
              </w:rPr>
              <w:t>Candidate options:</w:t>
            </w:r>
          </w:p>
          <w:p w14:paraId="48500D80" w14:textId="77777777" w:rsidR="007D513F" w:rsidRPr="00504478" w:rsidRDefault="003A448C" w:rsidP="001F4AA7">
            <w:pPr>
              <w:numPr>
                <w:ilvl w:val="1"/>
                <w:numId w:val="2"/>
              </w:numPr>
              <w:rPr>
                <w:sz w:val="22"/>
                <w:lang w:val="en-US" w:eastAsia="zh-CN"/>
              </w:rPr>
            </w:pPr>
            <w:r w:rsidRPr="00504478">
              <w:rPr>
                <w:sz w:val="22"/>
                <w:lang w:val="en-US" w:eastAsia="zh-CN"/>
              </w:rPr>
              <w:t xml:space="preserve">Option 1: UE can declare configuration-based default </w:t>
            </w:r>
          </w:p>
          <w:p w14:paraId="4222B773" w14:textId="77777777" w:rsidR="007D513F" w:rsidRPr="00504478" w:rsidRDefault="003A448C" w:rsidP="001F4AA7">
            <w:pPr>
              <w:numPr>
                <w:ilvl w:val="1"/>
                <w:numId w:val="2"/>
              </w:numPr>
              <w:rPr>
                <w:sz w:val="22"/>
                <w:lang w:val="en-US" w:eastAsia="zh-CN"/>
              </w:rPr>
            </w:pPr>
            <w:r w:rsidRPr="00504478">
              <w:rPr>
                <w:sz w:val="22"/>
                <w:lang w:val="en-US" w:eastAsia="zh-CN"/>
              </w:rPr>
              <w:t>Option 2: Signalling method needs to allow communicating new offset for every activation or then based on every permutation of the BWP’s</w:t>
            </w:r>
          </w:p>
          <w:p w14:paraId="48E48959" w14:textId="77777777" w:rsidR="007D513F" w:rsidRPr="00504478" w:rsidRDefault="003A448C" w:rsidP="001F4AA7">
            <w:pPr>
              <w:numPr>
                <w:ilvl w:val="1"/>
                <w:numId w:val="2"/>
              </w:numPr>
              <w:rPr>
                <w:sz w:val="22"/>
                <w:lang w:val="en-US" w:eastAsia="zh-CN"/>
              </w:rPr>
            </w:pPr>
            <w:r w:rsidRPr="00504478">
              <w:rPr>
                <w:sz w:val="22"/>
                <w:lang w:val="en-US" w:eastAsia="zh-CN"/>
              </w:rPr>
              <w:t>Option 3: Not to allow this freedom to the UE while the option 1 is still allowed.</w:t>
            </w:r>
          </w:p>
          <w:p w14:paraId="0275FB9E" w14:textId="77777777" w:rsidR="003936A5" w:rsidRDefault="003A448C" w:rsidP="001F4AA7">
            <w:pPr>
              <w:numPr>
                <w:ilvl w:val="1"/>
                <w:numId w:val="2"/>
              </w:numPr>
              <w:rPr>
                <w:sz w:val="22"/>
                <w:lang w:val="en-US" w:eastAsia="zh-CN"/>
              </w:rPr>
            </w:pPr>
            <w:r w:rsidRPr="00504478">
              <w:rPr>
                <w:sz w:val="22"/>
                <w:lang w:val="en-US" w:eastAsia="zh-CN"/>
              </w:rPr>
              <w:t xml:space="preserve">Option 4: Any other alternatives </w:t>
            </w:r>
          </w:p>
          <w:p w14:paraId="03429F8A" w14:textId="77777777" w:rsidR="00504478" w:rsidRDefault="00504478" w:rsidP="00504478">
            <w:pPr>
              <w:numPr>
                <w:ilvl w:val="0"/>
                <w:numId w:val="5"/>
              </w:numPr>
              <w:rPr>
                <w:sz w:val="22"/>
                <w:lang w:val="en-US"/>
              </w:rPr>
            </w:pPr>
            <w:r>
              <w:rPr>
                <w:rFonts w:hint="eastAsia"/>
                <w:sz w:val="22"/>
                <w:lang w:val="en-US" w:eastAsia="zh-CN"/>
              </w:rPr>
              <w:t>W</w:t>
            </w:r>
            <w:r>
              <w:rPr>
                <w:sz w:val="22"/>
                <w:lang w:val="en-US" w:eastAsia="zh-CN"/>
              </w:rPr>
              <w:t>F</w:t>
            </w:r>
          </w:p>
          <w:p w14:paraId="2DEF1B06" w14:textId="77777777" w:rsidR="00504478" w:rsidRDefault="00040221" w:rsidP="001F4AA7">
            <w:pPr>
              <w:numPr>
                <w:ilvl w:val="1"/>
                <w:numId w:val="2"/>
              </w:numPr>
              <w:rPr>
                <w:sz w:val="22"/>
                <w:lang w:val="en-US" w:eastAsia="zh-CN"/>
              </w:rPr>
            </w:pPr>
            <w:r>
              <w:rPr>
                <w:rFonts w:hint="eastAsia"/>
                <w:sz w:val="22"/>
                <w:lang w:val="en-US" w:eastAsia="zh-CN"/>
              </w:rPr>
              <w:t>F</w:t>
            </w:r>
            <w:r>
              <w:rPr>
                <w:sz w:val="22"/>
                <w:lang w:val="en-US" w:eastAsia="zh-CN"/>
              </w:rPr>
              <w:t>FS whether UE is allowed to change the DC location when the affecting faction changes</w:t>
            </w:r>
          </w:p>
          <w:p w14:paraId="48EC6DE5" w14:textId="77777777" w:rsidR="00040221" w:rsidRPr="00504478" w:rsidRDefault="00040221" w:rsidP="001F4AA7">
            <w:pPr>
              <w:numPr>
                <w:ilvl w:val="1"/>
                <w:numId w:val="2"/>
              </w:numPr>
              <w:rPr>
                <w:sz w:val="22"/>
                <w:lang w:val="en-US"/>
              </w:rPr>
            </w:pPr>
            <w:r>
              <w:rPr>
                <w:sz w:val="22"/>
                <w:lang w:val="en-US" w:eastAsia="zh-CN"/>
              </w:rPr>
              <w:t>If allowed, FFS how this new DC location to be updated</w:t>
            </w:r>
          </w:p>
        </w:tc>
      </w:tr>
    </w:tbl>
    <w:p w14:paraId="1E6AC489" w14:textId="77777777" w:rsidR="003936A5" w:rsidRDefault="003936A5">
      <w:pPr>
        <w:rPr>
          <w:lang w:val="en-US"/>
        </w:rPr>
      </w:pPr>
    </w:p>
    <w:p w14:paraId="01027C36" w14:textId="77777777" w:rsidR="003936A5" w:rsidRDefault="003E386C" w:rsidP="003E386C">
      <w:pPr>
        <w:pStyle w:val="1"/>
      </w:pPr>
      <w:r w:rsidRPr="003936A5">
        <w:rPr>
          <w:rFonts w:hint="eastAsia"/>
        </w:rPr>
        <w:t>Issue 5-6: Carrier leakage exception handling</w:t>
      </w:r>
    </w:p>
    <w:tbl>
      <w:tblPr>
        <w:tblStyle w:val="a7"/>
        <w:tblW w:w="0" w:type="auto"/>
        <w:tblLook w:val="04A0" w:firstRow="1" w:lastRow="0" w:firstColumn="1" w:lastColumn="0" w:noHBand="0" w:noVBand="1"/>
      </w:tblPr>
      <w:tblGrid>
        <w:gridCol w:w="8296"/>
      </w:tblGrid>
      <w:tr w:rsidR="003936A5" w14:paraId="15B051BB" w14:textId="77777777" w:rsidTr="003936A5">
        <w:tc>
          <w:tcPr>
            <w:tcW w:w="8296" w:type="dxa"/>
          </w:tcPr>
          <w:p w14:paraId="5763DF2F" w14:textId="77777777" w:rsidR="007D513F" w:rsidRPr="006066DC" w:rsidRDefault="003A448C" w:rsidP="003936A5">
            <w:pPr>
              <w:numPr>
                <w:ilvl w:val="0"/>
                <w:numId w:val="6"/>
              </w:numPr>
              <w:rPr>
                <w:sz w:val="22"/>
                <w:lang w:val="en-US"/>
              </w:rPr>
            </w:pPr>
            <w:r w:rsidRPr="006066DC">
              <w:rPr>
                <w:rFonts w:hint="eastAsia"/>
                <w:sz w:val="22"/>
                <w:lang w:val="en-US"/>
              </w:rPr>
              <w:t>Candidate options:</w:t>
            </w:r>
          </w:p>
          <w:p w14:paraId="2D75F76D" w14:textId="77777777" w:rsidR="007D513F" w:rsidRPr="006066DC" w:rsidRDefault="003A448C" w:rsidP="001F4AA7">
            <w:pPr>
              <w:numPr>
                <w:ilvl w:val="1"/>
                <w:numId w:val="2"/>
              </w:numPr>
              <w:rPr>
                <w:sz w:val="22"/>
                <w:lang w:val="en-US" w:eastAsia="zh-CN"/>
              </w:rPr>
            </w:pPr>
            <w:r w:rsidRPr="006066DC">
              <w:rPr>
                <w:rFonts w:hint="eastAsia"/>
                <w:sz w:val="22"/>
                <w:lang w:val="en-US" w:eastAsia="zh-CN"/>
              </w:rPr>
              <w:t xml:space="preserve">Keep different handling between FR1 and FR2 as it is if so any reasons? </w:t>
            </w:r>
          </w:p>
          <w:p w14:paraId="21A1DE60" w14:textId="77777777" w:rsidR="003936A5" w:rsidRDefault="003A448C" w:rsidP="001F4AA7">
            <w:pPr>
              <w:numPr>
                <w:ilvl w:val="1"/>
                <w:numId w:val="2"/>
              </w:numPr>
              <w:rPr>
                <w:sz w:val="22"/>
                <w:lang w:val="en-US" w:eastAsia="zh-CN"/>
              </w:rPr>
            </w:pPr>
            <w:r w:rsidRPr="006066DC">
              <w:rPr>
                <w:rFonts w:hint="eastAsia"/>
                <w:sz w:val="22"/>
                <w:lang w:val="en-US" w:eastAsia="zh-CN"/>
              </w:rPr>
              <w:t>Is it OK for 3GPP to allow relaxation for SEM and/or general spurious emission requirements?</w:t>
            </w:r>
          </w:p>
          <w:p w14:paraId="59DCD12E" w14:textId="77777777" w:rsidR="006066DC" w:rsidRDefault="006066DC" w:rsidP="006066DC">
            <w:pPr>
              <w:numPr>
                <w:ilvl w:val="0"/>
                <w:numId w:val="6"/>
              </w:numPr>
              <w:rPr>
                <w:sz w:val="22"/>
                <w:lang w:val="en-US"/>
              </w:rPr>
            </w:pPr>
            <w:r>
              <w:rPr>
                <w:rFonts w:hint="eastAsia"/>
                <w:sz w:val="22"/>
                <w:lang w:val="en-US" w:eastAsia="zh-CN"/>
              </w:rPr>
              <w:t>W</w:t>
            </w:r>
            <w:r>
              <w:rPr>
                <w:sz w:val="22"/>
                <w:lang w:val="en-US" w:eastAsia="zh-CN"/>
              </w:rPr>
              <w:t>F:</w:t>
            </w:r>
          </w:p>
          <w:p w14:paraId="0751B66B" w14:textId="24717716" w:rsidR="006066DC" w:rsidRDefault="00536CA6" w:rsidP="001F4AA7">
            <w:pPr>
              <w:numPr>
                <w:ilvl w:val="1"/>
                <w:numId w:val="2"/>
              </w:numPr>
              <w:rPr>
                <w:sz w:val="22"/>
                <w:lang w:val="en-US" w:eastAsia="zh-CN"/>
              </w:rPr>
            </w:pPr>
            <w:r>
              <w:rPr>
                <w:rFonts w:hint="eastAsia"/>
                <w:sz w:val="22"/>
                <w:lang w:val="en-US" w:eastAsia="zh-CN"/>
              </w:rPr>
              <w:t>F</w:t>
            </w:r>
            <w:r>
              <w:rPr>
                <w:sz w:val="22"/>
                <w:lang w:val="en-US" w:eastAsia="zh-CN"/>
              </w:rPr>
              <w:t xml:space="preserve">FS on whether the </w:t>
            </w:r>
            <w:bookmarkStart w:id="5" w:name="OLE_LINK51"/>
            <w:r>
              <w:rPr>
                <w:sz w:val="22"/>
                <w:lang w:val="en-US" w:eastAsia="zh-CN"/>
              </w:rPr>
              <w:t>carrier leakage</w:t>
            </w:r>
            <w:r w:rsidR="00392F0F">
              <w:rPr>
                <w:sz w:val="22"/>
                <w:lang w:val="en-US" w:eastAsia="zh-CN"/>
              </w:rPr>
              <w:t xml:space="preserve"> and IQ image</w:t>
            </w:r>
            <w:r>
              <w:rPr>
                <w:sz w:val="22"/>
                <w:lang w:val="en-US" w:eastAsia="zh-CN"/>
              </w:rPr>
              <w:t xml:space="preserve"> exception is allowed</w:t>
            </w:r>
            <w:bookmarkEnd w:id="5"/>
            <w:r>
              <w:rPr>
                <w:sz w:val="22"/>
                <w:lang w:val="en-US" w:eastAsia="zh-CN"/>
              </w:rPr>
              <w:t xml:space="preserve"> by regulation</w:t>
            </w:r>
          </w:p>
          <w:p w14:paraId="54BF3952" w14:textId="6D921488" w:rsidR="00536CA6" w:rsidRDefault="00536CA6" w:rsidP="00392F0F">
            <w:pPr>
              <w:numPr>
                <w:ilvl w:val="1"/>
                <w:numId w:val="2"/>
              </w:numPr>
              <w:rPr>
                <w:sz w:val="22"/>
                <w:lang w:val="en-US"/>
              </w:rPr>
            </w:pPr>
            <w:r>
              <w:rPr>
                <w:sz w:val="22"/>
                <w:lang w:val="en-US" w:eastAsia="zh-CN"/>
              </w:rPr>
              <w:t>FFS on whether there is inconsistency between 3GPP spec and regulation requirements and how to handle it</w:t>
            </w:r>
            <w:r w:rsidR="00447A69">
              <w:rPr>
                <w:sz w:val="22"/>
                <w:lang w:val="en-US" w:eastAsia="zh-CN"/>
              </w:rPr>
              <w:t xml:space="preserve"> in FR2</w:t>
            </w:r>
            <w:r>
              <w:rPr>
                <w:sz w:val="22"/>
                <w:lang w:val="en-US" w:eastAsia="zh-CN"/>
              </w:rPr>
              <w:t>.</w:t>
            </w:r>
          </w:p>
          <w:p w14:paraId="64CFDF24" w14:textId="799033C5" w:rsidR="00392F0F" w:rsidRPr="006066DC" w:rsidRDefault="00392F0F" w:rsidP="00392F0F">
            <w:pPr>
              <w:numPr>
                <w:ilvl w:val="1"/>
                <w:numId w:val="2"/>
              </w:numPr>
              <w:rPr>
                <w:sz w:val="22"/>
                <w:lang w:val="en-US"/>
              </w:rPr>
            </w:pPr>
            <w:r>
              <w:rPr>
                <w:sz w:val="22"/>
                <w:lang w:val="en-US" w:eastAsia="zh-CN"/>
              </w:rPr>
              <w:t>FFS whether MPR requirement need further modify if carrier leakage and IQ image exception is not allowed</w:t>
            </w:r>
          </w:p>
        </w:tc>
      </w:tr>
    </w:tbl>
    <w:p w14:paraId="283C2AC2" w14:textId="77777777" w:rsidR="003936A5" w:rsidRPr="003936A5" w:rsidRDefault="003936A5">
      <w:pPr>
        <w:rPr>
          <w:lang w:val="en-US"/>
        </w:rPr>
      </w:pPr>
    </w:p>
    <w:sectPr w:rsidR="003936A5" w:rsidRPr="003936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0AC74" w14:textId="77777777" w:rsidR="00C33957" w:rsidRDefault="00C33957" w:rsidP="006E1508">
      <w:pPr>
        <w:spacing w:after="0"/>
      </w:pPr>
      <w:r>
        <w:separator/>
      </w:r>
    </w:p>
  </w:endnote>
  <w:endnote w:type="continuationSeparator" w:id="0">
    <w:p w14:paraId="7E23F77D" w14:textId="77777777" w:rsidR="00C33957" w:rsidRDefault="00C33957" w:rsidP="006E15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E3CA0" w14:textId="77777777" w:rsidR="00C33957" w:rsidRDefault="00C33957" w:rsidP="006E1508">
      <w:pPr>
        <w:spacing w:after="0"/>
      </w:pPr>
      <w:r>
        <w:separator/>
      </w:r>
    </w:p>
  </w:footnote>
  <w:footnote w:type="continuationSeparator" w:id="0">
    <w:p w14:paraId="1C3F85AB" w14:textId="77777777" w:rsidR="00C33957" w:rsidRDefault="00C33957" w:rsidP="006E15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927"/>
    <w:rsid w:val="00040221"/>
    <w:rsid w:val="0006528F"/>
    <w:rsid w:val="00081D87"/>
    <w:rsid w:val="000C70A9"/>
    <w:rsid w:val="00166B3A"/>
    <w:rsid w:val="001F4AA7"/>
    <w:rsid w:val="00211737"/>
    <w:rsid w:val="0031570A"/>
    <w:rsid w:val="003658C7"/>
    <w:rsid w:val="00392F0F"/>
    <w:rsid w:val="003936A5"/>
    <w:rsid w:val="003944C1"/>
    <w:rsid w:val="003A448C"/>
    <w:rsid w:val="003E386C"/>
    <w:rsid w:val="0042397E"/>
    <w:rsid w:val="00447A69"/>
    <w:rsid w:val="004D4391"/>
    <w:rsid w:val="00504478"/>
    <w:rsid w:val="00536CA6"/>
    <w:rsid w:val="006066DC"/>
    <w:rsid w:val="006E1508"/>
    <w:rsid w:val="00782FAC"/>
    <w:rsid w:val="007D513F"/>
    <w:rsid w:val="008D264E"/>
    <w:rsid w:val="008F43B9"/>
    <w:rsid w:val="00944471"/>
    <w:rsid w:val="009613B2"/>
    <w:rsid w:val="00972588"/>
    <w:rsid w:val="00980073"/>
    <w:rsid w:val="00A232B9"/>
    <w:rsid w:val="00AC0E15"/>
    <w:rsid w:val="00AF2E9B"/>
    <w:rsid w:val="00B11927"/>
    <w:rsid w:val="00B26F16"/>
    <w:rsid w:val="00BA0B6A"/>
    <w:rsid w:val="00BE269E"/>
    <w:rsid w:val="00C02AEA"/>
    <w:rsid w:val="00C33957"/>
    <w:rsid w:val="00C71E7A"/>
    <w:rsid w:val="00CE7217"/>
    <w:rsid w:val="00D20CD2"/>
    <w:rsid w:val="00DC6FF6"/>
    <w:rsid w:val="00EB2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5984A"/>
  <w15:chartTrackingRefBased/>
  <w15:docId w15:val="{1D76F2A9-8E31-4804-BE71-3EF6D5FD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50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style>
  <w:style w:type="paragraph" w:styleId="1">
    <w:name w:val="heading 1"/>
    <w:basedOn w:val="a"/>
    <w:next w:val="a"/>
    <w:link w:val="10"/>
    <w:uiPriority w:val="9"/>
    <w:qFormat/>
    <w:rsid w:val="003E386C"/>
    <w:pPr>
      <w:keepNext/>
      <w:keepLines/>
      <w:spacing w:after="330"/>
      <w:outlineLvl w:val="0"/>
    </w:pPr>
    <w:rPr>
      <w:rFonts w:ascii="Arial" w:hAnsi="Arial" w:cs="Arial"/>
      <w:b/>
      <w:bCs/>
      <w:kern w:val="44"/>
      <w:sz w:val="24"/>
      <w:szCs w:val="4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50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1508"/>
    <w:rPr>
      <w:sz w:val="18"/>
      <w:szCs w:val="18"/>
    </w:rPr>
  </w:style>
  <w:style w:type="paragraph" w:styleId="a5">
    <w:name w:val="footer"/>
    <w:basedOn w:val="a"/>
    <w:link w:val="a6"/>
    <w:uiPriority w:val="99"/>
    <w:unhideWhenUsed/>
    <w:rsid w:val="006E1508"/>
    <w:pPr>
      <w:tabs>
        <w:tab w:val="center" w:pos="4153"/>
        <w:tab w:val="right" w:pos="8306"/>
      </w:tabs>
      <w:snapToGrid w:val="0"/>
    </w:pPr>
    <w:rPr>
      <w:sz w:val="18"/>
      <w:szCs w:val="18"/>
    </w:rPr>
  </w:style>
  <w:style w:type="character" w:customStyle="1" w:styleId="a6">
    <w:name w:val="页脚 字符"/>
    <w:basedOn w:val="a0"/>
    <w:link w:val="a5"/>
    <w:uiPriority w:val="99"/>
    <w:rsid w:val="006E1508"/>
    <w:rPr>
      <w:sz w:val="18"/>
      <w:szCs w:val="18"/>
    </w:rPr>
  </w:style>
  <w:style w:type="table" w:styleId="a7">
    <w:name w:val="Table Grid"/>
    <w:basedOn w:val="a1"/>
    <w:uiPriority w:val="39"/>
    <w:rsid w:val="0039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3E386C"/>
    <w:rPr>
      <w:rFonts w:ascii="Arial" w:eastAsia="宋体" w:hAnsi="Arial" w:cs="Arial"/>
      <w:b/>
      <w:bCs/>
      <w:kern w:val="44"/>
      <w:sz w:val="24"/>
      <w:szCs w:val="44"/>
      <w:lang w:eastAsia="en-GB"/>
    </w:rPr>
  </w:style>
  <w:style w:type="paragraph" w:styleId="a8">
    <w:name w:val="Balloon Text"/>
    <w:basedOn w:val="a"/>
    <w:link w:val="a9"/>
    <w:uiPriority w:val="99"/>
    <w:semiHidden/>
    <w:unhideWhenUsed/>
    <w:rsid w:val="00BE269E"/>
    <w:pPr>
      <w:spacing w:after="0"/>
    </w:pPr>
    <w:rPr>
      <w:sz w:val="18"/>
      <w:szCs w:val="18"/>
    </w:rPr>
  </w:style>
  <w:style w:type="character" w:customStyle="1" w:styleId="a9">
    <w:name w:val="批注框文本 字符"/>
    <w:basedOn w:val="a0"/>
    <w:link w:val="a8"/>
    <w:uiPriority w:val="99"/>
    <w:semiHidden/>
    <w:rsid w:val="00BE269E"/>
    <w:rPr>
      <w:rFonts w:ascii="Times New Roman" w:eastAsia="宋体" w:hAnsi="Times New Roman" w:cs="Times New Roman"/>
      <w:kern w:val="0"/>
      <w:sz w:val="18"/>
      <w:szCs w:val="18"/>
      <w:lang w:val="en-GB" w:eastAsia="en-GB"/>
    </w:rPr>
  </w:style>
  <w:style w:type="character" w:styleId="aa">
    <w:name w:val="annotation reference"/>
    <w:basedOn w:val="a0"/>
    <w:uiPriority w:val="99"/>
    <w:semiHidden/>
    <w:unhideWhenUsed/>
    <w:rsid w:val="00392F0F"/>
    <w:rPr>
      <w:sz w:val="21"/>
      <w:szCs w:val="21"/>
    </w:rPr>
  </w:style>
  <w:style w:type="paragraph" w:styleId="ab">
    <w:name w:val="annotation text"/>
    <w:basedOn w:val="a"/>
    <w:link w:val="ac"/>
    <w:uiPriority w:val="99"/>
    <w:semiHidden/>
    <w:unhideWhenUsed/>
    <w:rsid w:val="00392F0F"/>
  </w:style>
  <w:style w:type="character" w:customStyle="1" w:styleId="ac">
    <w:name w:val="批注文字 字符"/>
    <w:basedOn w:val="a0"/>
    <w:link w:val="ab"/>
    <w:uiPriority w:val="99"/>
    <w:semiHidden/>
    <w:rsid w:val="00392F0F"/>
    <w:rPr>
      <w:rFonts w:ascii="Times New Roman" w:eastAsia="宋体" w:hAnsi="Times New Roman" w:cs="Times New Roman"/>
      <w:kern w:val="0"/>
      <w:sz w:val="20"/>
      <w:szCs w:val="20"/>
      <w:lang w:val="en-GB" w:eastAsia="en-GB"/>
    </w:rPr>
  </w:style>
  <w:style w:type="paragraph" w:styleId="ad">
    <w:name w:val="annotation subject"/>
    <w:basedOn w:val="ab"/>
    <w:next w:val="ab"/>
    <w:link w:val="ae"/>
    <w:uiPriority w:val="99"/>
    <w:semiHidden/>
    <w:unhideWhenUsed/>
    <w:rsid w:val="00392F0F"/>
    <w:rPr>
      <w:b/>
      <w:bCs/>
    </w:rPr>
  </w:style>
  <w:style w:type="character" w:customStyle="1" w:styleId="ae">
    <w:name w:val="批注主题 字符"/>
    <w:basedOn w:val="ac"/>
    <w:link w:val="ad"/>
    <w:uiPriority w:val="99"/>
    <w:semiHidden/>
    <w:rsid w:val="00392F0F"/>
    <w:rPr>
      <w:rFonts w:ascii="Times New Roman" w:eastAsia="宋体"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0526">
      <w:bodyDiv w:val="1"/>
      <w:marLeft w:val="0"/>
      <w:marRight w:val="0"/>
      <w:marTop w:val="0"/>
      <w:marBottom w:val="0"/>
      <w:divBdr>
        <w:top w:val="none" w:sz="0" w:space="0" w:color="auto"/>
        <w:left w:val="none" w:sz="0" w:space="0" w:color="auto"/>
        <w:bottom w:val="none" w:sz="0" w:space="0" w:color="auto"/>
        <w:right w:val="none" w:sz="0" w:space="0" w:color="auto"/>
      </w:divBdr>
      <w:divsChild>
        <w:div w:id="1626353840">
          <w:marLeft w:val="360"/>
          <w:marRight w:val="0"/>
          <w:marTop w:val="200"/>
          <w:marBottom w:val="0"/>
          <w:divBdr>
            <w:top w:val="none" w:sz="0" w:space="0" w:color="auto"/>
            <w:left w:val="none" w:sz="0" w:space="0" w:color="auto"/>
            <w:bottom w:val="none" w:sz="0" w:space="0" w:color="auto"/>
            <w:right w:val="none" w:sz="0" w:space="0" w:color="auto"/>
          </w:divBdr>
        </w:div>
        <w:div w:id="1610892061">
          <w:marLeft w:val="1800"/>
          <w:marRight w:val="0"/>
          <w:marTop w:val="100"/>
          <w:marBottom w:val="0"/>
          <w:divBdr>
            <w:top w:val="none" w:sz="0" w:space="0" w:color="auto"/>
            <w:left w:val="none" w:sz="0" w:space="0" w:color="auto"/>
            <w:bottom w:val="none" w:sz="0" w:space="0" w:color="auto"/>
            <w:right w:val="none" w:sz="0" w:space="0" w:color="auto"/>
          </w:divBdr>
        </w:div>
        <w:div w:id="422800222">
          <w:marLeft w:val="2520"/>
          <w:marRight w:val="0"/>
          <w:marTop w:val="100"/>
          <w:marBottom w:val="0"/>
          <w:divBdr>
            <w:top w:val="none" w:sz="0" w:space="0" w:color="auto"/>
            <w:left w:val="none" w:sz="0" w:space="0" w:color="auto"/>
            <w:bottom w:val="none" w:sz="0" w:space="0" w:color="auto"/>
            <w:right w:val="none" w:sz="0" w:space="0" w:color="auto"/>
          </w:divBdr>
        </w:div>
        <w:div w:id="1077172422">
          <w:marLeft w:val="1800"/>
          <w:marRight w:val="0"/>
          <w:marTop w:val="100"/>
          <w:marBottom w:val="0"/>
          <w:divBdr>
            <w:top w:val="none" w:sz="0" w:space="0" w:color="auto"/>
            <w:left w:val="none" w:sz="0" w:space="0" w:color="auto"/>
            <w:bottom w:val="none" w:sz="0" w:space="0" w:color="auto"/>
            <w:right w:val="none" w:sz="0" w:space="0" w:color="auto"/>
          </w:divBdr>
        </w:div>
        <w:div w:id="1631086569">
          <w:marLeft w:val="1800"/>
          <w:marRight w:val="0"/>
          <w:marTop w:val="100"/>
          <w:marBottom w:val="0"/>
          <w:divBdr>
            <w:top w:val="none" w:sz="0" w:space="0" w:color="auto"/>
            <w:left w:val="none" w:sz="0" w:space="0" w:color="auto"/>
            <w:bottom w:val="none" w:sz="0" w:space="0" w:color="auto"/>
            <w:right w:val="none" w:sz="0" w:space="0" w:color="auto"/>
          </w:divBdr>
        </w:div>
      </w:divsChild>
    </w:div>
    <w:div w:id="113721705">
      <w:bodyDiv w:val="1"/>
      <w:marLeft w:val="0"/>
      <w:marRight w:val="0"/>
      <w:marTop w:val="0"/>
      <w:marBottom w:val="0"/>
      <w:divBdr>
        <w:top w:val="none" w:sz="0" w:space="0" w:color="auto"/>
        <w:left w:val="none" w:sz="0" w:space="0" w:color="auto"/>
        <w:bottom w:val="none" w:sz="0" w:space="0" w:color="auto"/>
        <w:right w:val="none" w:sz="0" w:space="0" w:color="auto"/>
      </w:divBdr>
      <w:divsChild>
        <w:div w:id="1522889809">
          <w:marLeft w:val="360"/>
          <w:marRight w:val="0"/>
          <w:marTop w:val="200"/>
          <w:marBottom w:val="0"/>
          <w:divBdr>
            <w:top w:val="none" w:sz="0" w:space="0" w:color="auto"/>
            <w:left w:val="none" w:sz="0" w:space="0" w:color="auto"/>
            <w:bottom w:val="none" w:sz="0" w:space="0" w:color="auto"/>
            <w:right w:val="none" w:sz="0" w:space="0" w:color="auto"/>
          </w:divBdr>
        </w:div>
        <w:div w:id="1039816684">
          <w:marLeft w:val="1080"/>
          <w:marRight w:val="0"/>
          <w:marTop w:val="100"/>
          <w:marBottom w:val="0"/>
          <w:divBdr>
            <w:top w:val="none" w:sz="0" w:space="0" w:color="auto"/>
            <w:left w:val="none" w:sz="0" w:space="0" w:color="auto"/>
            <w:bottom w:val="none" w:sz="0" w:space="0" w:color="auto"/>
            <w:right w:val="none" w:sz="0" w:space="0" w:color="auto"/>
          </w:divBdr>
        </w:div>
        <w:div w:id="2141681909">
          <w:marLeft w:val="1080"/>
          <w:marRight w:val="0"/>
          <w:marTop w:val="100"/>
          <w:marBottom w:val="0"/>
          <w:divBdr>
            <w:top w:val="none" w:sz="0" w:space="0" w:color="auto"/>
            <w:left w:val="none" w:sz="0" w:space="0" w:color="auto"/>
            <w:bottom w:val="none" w:sz="0" w:space="0" w:color="auto"/>
            <w:right w:val="none" w:sz="0" w:space="0" w:color="auto"/>
          </w:divBdr>
        </w:div>
        <w:div w:id="2126457377">
          <w:marLeft w:val="1080"/>
          <w:marRight w:val="0"/>
          <w:marTop w:val="100"/>
          <w:marBottom w:val="0"/>
          <w:divBdr>
            <w:top w:val="none" w:sz="0" w:space="0" w:color="auto"/>
            <w:left w:val="none" w:sz="0" w:space="0" w:color="auto"/>
            <w:bottom w:val="none" w:sz="0" w:space="0" w:color="auto"/>
            <w:right w:val="none" w:sz="0" w:space="0" w:color="auto"/>
          </w:divBdr>
        </w:div>
        <w:div w:id="752118932">
          <w:marLeft w:val="1080"/>
          <w:marRight w:val="0"/>
          <w:marTop w:val="100"/>
          <w:marBottom w:val="0"/>
          <w:divBdr>
            <w:top w:val="none" w:sz="0" w:space="0" w:color="auto"/>
            <w:left w:val="none" w:sz="0" w:space="0" w:color="auto"/>
            <w:bottom w:val="none" w:sz="0" w:space="0" w:color="auto"/>
            <w:right w:val="none" w:sz="0" w:space="0" w:color="auto"/>
          </w:divBdr>
        </w:div>
      </w:divsChild>
    </w:div>
    <w:div w:id="178618058">
      <w:bodyDiv w:val="1"/>
      <w:marLeft w:val="0"/>
      <w:marRight w:val="0"/>
      <w:marTop w:val="0"/>
      <w:marBottom w:val="0"/>
      <w:divBdr>
        <w:top w:val="none" w:sz="0" w:space="0" w:color="auto"/>
        <w:left w:val="none" w:sz="0" w:space="0" w:color="auto"/>
        <w:bottom w:val="none" w:sz="0" w:space="0" w:color="auto"/>
        <w:right w:val="none" w:sz="0" w:space="0" w:color="auto"/>
      </w:divBdr>
      <w:divsChild>
        <w:div w:id="826361632">
          <w:marLeft w:val="360"/>
          <w:marRight w:val="0"/>
          <w:marTop w:val="200"/>
          <w:marBottom w:val="0"/>
          <w:divBdr>
            <w:top w:val="none" w:sz="0" w:space="0" w:color="auto"/>
            <w:left w:val="none" w:sz="0" w:space="0" w:color="auto"/>
            <w:bottom w:val="none" w:sz="0" w:space="0" w:color="auto"/>
            <w:right w:val="none" w:sz="0" w:space="0" w:color="auto"/>
          </w:divBdr>
        </w:div>
        <w:div w:id="1059749179">
          <w:marLeft w:val="1080"/>
          <w:marRight w:val="0"/>
          <w:marTop w:val="100"/>
          <w:marBottom w:val="0"/>
          <w:divBdr>
            <w:top w:val="none" w:sz="0" w:space="0" w:color="auto"/>
            <w:left w:val="none" w:sz="0" w:space="0" w:color="auto"/>
            <w:bottom w:val="none" w:sz="0" w:space="0" w:color="auto"/>
            <w:right w:val="none" w:sz="0" w:space="0" w:color="auto"/>
          </w:divBdr>
        </w:div>
        <w:div w:id="319308204">
          <w:marLeft w:val="1080"/>
          <w:marRight w:val="0"/>
          <w:marTop w:val="100"/>
          <w:marBottom w:val="0"/>
          <w:divBdr>
            <w:top w:val="none" w:sz="0" w:space="0" w:color="auto"/>
            <w:left w:val="none" w:sz="0" w:space="0" w:color="auto"/>
            <w:bottom w:val="none" w:sz="0" w:space="0" w:color="auto"/>
            <w:right w:val="none" w:sz="0" w:space="0" w:color="auto"/>
          </w:divBdr>
        </w:div>
      </w:divsChild>
    </w:div>
    <w:div w:id="215357216">
      <w:bodyDiv w:val="1"/>
      <w:marLeft w:val="0"/>
      <w:marRight w:val="0"/>
      <w:marTop w:val="0"/>
      <w:marBottom w:val="0"/>
      <w:divBdr>
        <w:top w:val="none" w:sz="0" w:space="0" w:color="auto"/>
        <w:left w:val="none" w:sz="0" w:space="0" w:color="auto"/>
        <w:bottom w:val="none" w:sz="0" w:space="0" w:color="auto"/>
        <w:right w:val="none" w:sz="0" w:space="0" w:color="auto"/>
      </w:divBdr>
      <w:divsChild>
        <w:div w:id="1122923799">
          <w:marLeft w:val="360"/>
          <w:marRight w:val="0"/>
          <w:marTop w:val="200"/>
          <w:marBottom w:val="0"/>
          <w:divBdr>
            <w:top w:val="none" w:sz="0" w:space="0" w:color="auto"/>
            <w:left w:val="none" w:sz="0" w:space="0" w:color="auto"/>
            <w:bottom w:val="none" w:sz="0" w:space="0" w:color="auto"/>
            <w:right w:val="none" w:sz="0" w:space="0" w:color="auto"/>
          </w:divBdr>
        </w:div>
        <w:div w:id="700517113">
          <w:marLeft w:val="1080"/>
          <w:marRight w:val="0"/>
          <w:marTop w:val="100"/>
          <w:marBottom w:val="0"/>
          <w:divBdr>
            <w:top w:val="none" w:sz="0" w:space="0" w:color="auto"/>
            <w:left w:val="none" w:sz="0" w:space="0" w:color="auto"/>
            <w:bottom w:val="none" w:sz="0" w:space="0" w:color="auto"/>
            <w:right w:val="none" w:sz="0" w:space="0" w:color="auto"/>
          </w:divBdr>
        </w:div>
        <w:div w:id="1241599465">
          <w:marLeft w:val="1080"/>
          <w:marRight w:val="0"/>
          <w:marTop w:val="100"/>
          <w:marBottom w:val="0"/>
          <w:divBdr>
            <w:top w:val="none" w:sz="0" w:space="0" w:color="auto"/>
            <w:left w:val="none" w:sz="0" w:space="0" w:color="auto"/>
            <w:bottom w:val="none" w:sz="0" w:space="0" w:color="auto"/>
            <w:right w:val="none" w:sz="0" w:space="0" w:color="auto"/>
          </w:divBdr>
        </w:div>
      </w:divsChild>
    </w:div>
    <w:div w:id="382364816">
      <w:bodyDiv w:val="1"/>
      <w:marLeft w:val="0"/>
      <w:marRight w:val="0"/>
      <w:marTop w:val="0"/>
      <w:marBottom w:val="0"/>
      <w:divBdr>
        <w:top w:val="none" w:sz="0" w:space="0" w:color="auto"/>
        <w:left w:val="none" w:sz="0" w:space="0" w:color="auto"/>
        <w:bottom w:val="none" w:sz="0" w:space="0" w:color="auto"/>
        <w:right w:val="none" w:sz="0" w:space="0" w:color="auto"/>
      </w:divBdr>
    </w:div>
    <w:div w:id="962156755">
      <w:bodyDiv w:val="1"/>
      <w:marLeft w:val="0"/>
      <w:marRight w:val="0"/>
      <w:marTop w:val="0"/>
      <w:marBottom w:val="0"/>
      <w:divBdr>
        <w:top w:val="none" w:sz="0" w:space="0" w:color="auto"/>
        <w:left w:val="none" w:sz="0" w:space="0" w:color="auto"/>
        <w:bottom w:val="none" w:sz="0" w:space="0" w:color="auto"/>
        <w:right w:val="none" w:sz="0" w:space="0" w:color="auto"/>
      </w:divBdr>
      <w:divsChild>
        <w:div w:id="1192839293">
          <w:marLeft w:val="360"/>
          <w:marRight w:val="0"/>
          <w:marTop w:val="200"/>
          <w:marBottom w:val="0"/>
          <w:divBdr>
            <w:top w:val="none" w:sz="0" w:space="0" w:color="auto"/>
            <w:left w:val="none" w:sz="0" w:space="0" w:color="auto"/>
            <w:bottom w:val="none" w:sz="0" w:space="0" w:color="auto"/>
            <w:right w:val="none" w:sz="0" w:space="0" w:color="auto"/>
          </w:divBdr>
        </w:div>
        <w:div w:id="958143503">
          <w:marLeft w:val="1080"/>
          <w:marRight w:val="0"/>
          <w:marTop w:val="100"/>
          <w:marBottom w:val="0"/>
          <w:divBdr>
            <w:top w:val="none" w:sz="0" w:space="0" w:color="auto"/>
            <w:left w:val="none" w:sz="0" w:space="0" w:color="auto"/>
            <w:bottom w:val="none" w:sz="0" w:space="0" w:color="auto"/>
            <w:right w:val="none" w:sz="0" w:space="0" w:color="auto"/>
          </w:divBdr>
        </w:div>
        <w:div w:id="1625965049">
          <w:marLeft w:val="1080"/>
          <w:marRight w:val="0"/>
          <w:marTop w:val="100"/>
          <w:marBottom w:val="0"/>
          <w:divBdr>
            <w:top w:val="none" w:sz="0" w:space="0" w:color="auto"/>
            <w:left w:val="none" w:sz="0" w:space="0" w:color="auto"/>
            <w:bottom w:val="none" w:sz="0" w:space="0" w:color="auto"/>
            <w:right w:val="none" w:sz="0" w:space="0" w:color="auto"/>
          </w:divBdr>
        </w:div>
        <w:div w:id="1697582526">
          <w:marLeft w:val="1080"/>
          <w:marRight w:val="0"/>
          <w:marTop w:val="100"/>
          <w:marBottom w:val="0"/>
          <w:divBdr>
            <w:top w:val="none" w:sz="0" w:space="0" w:color="auto"/>
            <w:left w:val="none" w:sz="0" w:space="0" w:color="auto"/>
            <w:bottom w:val="none" w:sz="0" w:space="0" w:color="auto"/>
            <w:right w:val="none" w:sz="0" w:space="0" w:color="auto"/>
          </w:divBdr>
        </w:div>
      </w:divsChild>
    </w:div>
    <w:div w:id="1056002659">
      <w:bodyDiv w:val="1"/>
      <w:marLeft w:val="0"/>
      <w:marRight w:val="0"/>
      <w:marTop w:val="0"/>
      <w:marBottom w:val="0"/>
      <w:divBdr>
        <w:top w:val="none" w:sz="0" w:space="0" w:color="auto"/>
        <w:left w:val="none" w:sz="0" w:space="0" w:color="auto"/>
        <w:bottom w:val="none" w:sz="0" w:space="0" w:color="auto"/>
        <w:right w:val="none" w:sz="0" w:space="0" w:color="auto"/>
      </w:divBdr>
      <w:divsChild>
        <w:div w:id="1709992471">
          <w:marLeft w:val="360"/>
          <w:marRight w:val="0"/>
          <w:marTop w:val="200"/>
          <w:marBottom w:val="0"/>
          <w:divBdr>
            <w:top w:val="none" w:sz="0" w:space="0" w:color="auto"/>
            <w:left w:val="none" w:sz="0" w:space="0" w:color="auto"/>
            <w:bottom w:val="none" w:sz="0" w:space="0" w:color="auto"/>
            <w:right w:val="none" w:sz="0" w:space="0" w:color="auto"/>
          </w:divBdr>
        </w:div>
        <w:div w:id="1708989445">
          <w:marLeft w:val="1080"/>
          <w:marRight w:val="0"/>
          <w:marTop w:val="100"/>
          <w:marBottom w:val="0"/>
          <w:divBdr>
            <w:top w:val="none" w:sz="0" w:space="0" w:color="auto"/>
            <w:left w:val="none" w:sz="0" w:space="0" w:color="auto"/>
            <w:bottom w:val="none" w:sz="0" w:space="0" w:color="auto"/>
            <w:right w:val="none" w:sz="0" w:space="0" w:color="auto"/>
          </w:divBdr>
        </w:div>
        <w:div w:id="666983004">
          <w:marLeft w:val="1800"/>
          <w:marRight w:val="0"/>
          <w:marTop w:val="100"/>
          <w:marBottom w:val="0"/>
          <w:divBdr>
            <w:top w:val="none" w:sz="0" w:space="0" w:color="auto"/>
            <w:left w:val="none" w:sz="0" w:space="0" w:color="auto"/>
            <w:bottom w:val="none" w:sz="0" w:space="0" w:color="auto"/>
            <w:right w:val="none" w:sz="0" w:space="0" w:color="auto"/>
          </w:divBdr>
        </w:div>
        <w:div w:id="868376276">
          <w:marLeft w:val="1800"/>
          <w:marRight w:val="0"/>
          <w:marTop w:val="100"/>
          <w:marBottom w:val="0"/>
          <w:divBdr>
            <w:top w:val="none" w:sz="0" w:space="0" w:color="auto"/>
            <w:left w:val="none" w:sz="0" w:space="0" w:color="auto"/>
            <w:bottom w:val="none" w:sz="0" w:space="0" w:color="auto"/>
            <w:right w:val="none" w:sz="0" w:space="0" w:color="auto"/>
          </w:divBdr>
        </w:div>
        <w:div w:id="14508582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557</Words>
  <Characters>3175</Characters>
  <Application>Microsoft Office Word</Application>
  <DocSecurity>0</DocSecurity>
  <Lines>26</Lines>
  <Paragraphs>7</Paragraphs>
  <ScaleCrop>false</ScaleCrop>
  <Company>P R C</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6</cp:revision>
  <dcterms:created xsi:type="dcterms:W3CDTF">2021-08-25T07:15:00Z</dcterms:created>
  <dcterms:modified xsi:type="dcterms:W3CDTF">2021-08-27T01:48:00Z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1629809119</vt:lpwstr>
  </property>
</Properties>
</file>